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69" w:rsidRPr="004926F6" w:rsidRDefault="00985169" w:rsidP="004926F6">
      <w:pPr>
        <w:autoSpaceDE w:val="0"/>
        <w:autoSpaceDN w:val="0"/>
        <w:adjustRightInd w:val="0"/>
        <w:jc w:val="center"/>
        <w:rPr>
          <w:rFonts w:cs="Arial,Bold"/>
          <w:b/>
          <w:bCs/>
          <w:sz w:val="40"/>
          <w:szCs w:val="40"/>
        </w:rPr>
      </w:pPr>
      <w:r w:rsidRPr="004926F6">
        <w:rPr>
          <w:rFonts w:cs="Arial,Bold"/>
          <w:b/>
          <w:bCs/>
          <w:sz w:val="40"/>
          <w:szCs w:val="40"/>
        </w:rPr>
        <w:t>Battleship Game</w:t>
      </w:r>
      <w:r w:rsidR="001D0C39" w:rsidRPr="004926F6">
        <w:rPr>
          <w:rFonts w:cs="Arial,Bold"/>
          <w:b/>
          <w:bCs/>
          <w:sz w:val="40"/>
          <w:szCs w:val="40"/>
        </w:rPr>
        <w:t xml:space="preserve"> Instructions</w:t>
      </w:r>
    </w:p>
    <w:p w:rsidR="001D0C39" w:rsidRPr="004926F6" w:rsidRDefault="001D0C39" w:rsidP="00985169">
      <w:pPr>
        <w:autoSpaceDE w:val="0"/>
        <w:autoSpaceDN w:val="0"/>
        <w:adjustRightInd w:val="0"/>
        <w:rPr>
          <w:rFonts w:cs="Arial,Bold"/>
          <w:b/>
          <w:bCs/>
          <w:sz w:val="20"/>
          <w:szCs w:val="20"/>
        </w:rPr>
      </w:pPr>
    </w:p>
    <w:p w:rsidR="00985169" w:rsidRPr="004926F6" w:rsidRDefault="001D0C39" w:rsidP="00985169">
      <w:pPr>
        <w:autoSpaceDE w:val="0"/>
        <w:autoSpaceDN w:val="0"/>
        <w:adjustRightInd w:val="0"/>
        <w:rPr>
          <w:rFonts w:cs="Arial,Bold"/>
          <w:b/>
          <w:bCs/>
          <w:sz w:val="20"/>
          <w:szCs w:val="20"/>
        </w:rPr>
      </w:pPr>
      <w:r w:rsidRPr="004926F6">
        <w:rPr>
          <w:rFonts w:cs="Arial,Bold"/>
          <w:b/>
          <w:bCs/>
          <w:sz w:val="20"/>
          <w:szCs w:val="20"/>
        </w:rPr>
        <w:t xml:space="preserve">Open an Excel Document &amp; </w:t>
      </w:r>
      <w:r w:rsidR="00985169" w:rsidRPr="004926F6">
        <w:rPr>
          <w:rFonts w:cs="Arial,Bold"/>
          <w:b/>
          <w:bCs/>
          <w:sz w:val="20"/>
          <w:szCs w:val="20"/>
        </w:rPr>
        <w:t>Rename Sheets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1) Click the Sheet1 tab at the bottom of your spreadsheet window. Right click to get the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 xml:space="preserve">pop-up menu, </w:t>
      </w:r>
      <w:proofErr w:type="gramStart"/>
      <w:r w:rsidRPr="004926F6">
        <w:rPr>
          <w:rFonts w:cs="Arial"/>
          <w:sz w:val="20"/>
          <w:szCs w:val="20"/>
        </w:rPr>
        <w:t>then</w:t>
      </w:r>
      <w:proofErr w:type="gramEnd"/>
      <w:r w:rsidRPr="004926F6">
        <w:rPr>
          <w:rFonts w:cs="Arial"/>
          <w:sz w:val="20"/>
          <w:szCs w:val="20"/>
        </w:rPr>
        <w:t xml:space="preserve"> choose rename. Type the new name in the tab.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2) You can also double-click the sheet tab and type in the new name. Call the first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sheet Enemy Ships.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3) Click or double click Sheet2 tab and rename Sheet2 My Ships.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4) Return to the “Enemy Ships” tab to begin formatting the first game board.</w:t>
      </w:r>
    </w:p>
    <w:p w:rsidR="001D0C39" w:rsidRPr="004926F6" w:rsidRDefault="001D0C39" w:rsidP="00985169">
      <w:pPr>
        <w:autoSpaceDE w:val="0"/>
        <w:autoSpaceDN w:val="0"/>
        <w:adjustRightInd w:val="0"/>
        <w:rPr>
          <w:rFonts w:cs="Arial,Bold"/>
          <w:b/>
          <w:bCs/>
          <w:sz w:val="20"/>
          <w:szCs w:val="20"/>
        </w:rPr>
      </w:pPr>
    </w:p>
    <w:p w:rsidR="00985169" w:rsidRPr="004926F6" w:rsidRDefault="00985169" w:rsidP="00985169">
      <w:pPr>
        <w:autoSpaceDE w:val="0"/>
        <w:autoSpaceDN w:val="0"/>
        <w:adjustRightInd w:val="0"/>
        <w:rPr>
          <w:rFonts w:cs="Arial,Bold"/>
          <w:b/>
          <w:bCs/>
          <w:sz w:val="20"/>
          <w:szCs w:val="20"/>
        </w:rPr>
      </w:pPr>
      <w:r w:rsidRPr="004926F6">
        <w:rPr>
          <w:rFonts w:cs="Arial,Bold"/>
          <w:b/>
          <w:bCs/>
          <w:sz w:val="20"/>
          <w:szCs w:val="20"/>
        </w:rPr>
        <w:t>Set up Game Board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4926F6">
        <w:rPr>
          <w:rFonts w:cs="Arial"/>
          <w:i/>
          <w:sz w:val="20"/>
          <w:szCs w:val="20"/>
        </w:rPr>
        <w:t>1) Adjust column width and row he</w:t>
      </w:r>
      <w:bookmarkStart w:id="0" w:name="_GoBack"/>
      <w:bookmarkEnd w:id="0"/>
      <w:r w:rsidRPr="004926F6">
        <w:rPr>
          <w:rFonts w:cs="Arial"/>
          <w:i/>
          <w:sz w:val="20"/>
          <w:szCs w:val="20"/>
        </w:rPr>
        <w:t>ight to create larger, square cells.</w:t>
      </w:r>
    </w:p>
    <w:p w:rsidR="00985169" w:rsidRPr="004926F6" w:rsidRDefault="00985169" w:rsidP="001D0C39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 xml:space="preserve">a) Put your cursor over the column label A, and drag over to column </w:t>
      </w:r>
      <w:r w:rsidR="00921FE3">
        <w:rPr>
          <w:rFonts w:cs="Arial"/>
          <w:sz w:val="20"/>
          <w:szCs w:val="20"/>
        </w:rPr>
        <w:t>O</w:t>
      </w:r>
      <w:r w:rsidRPr="004926F6">
        <w:rPr>
          <w:rFonts w:cs="Arial"/>
          <w:sz w:val="20"/>
          <w:szCs w:val="20"/>
        </w:rPr>
        <w:t>. You should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 xml:space="preserve">have columns A – </w:t>
      </w:r>
      <w:r w:rsidR="00921FE3">
        <w:rPr>
          <w:rFonts w:cs="Arial"/>
          <w:sz w:val="20"/>
          <w:szCs w:val="20"/>
        </w:rPr>
        <w:t>O</w:t>
      </w:r>
      <w:r w:rsidRPr="004926F6">
        <w:rPr>
          <w:rFonts w:cs="Arial"/>
          <w:sz w:val="20"/>
          <w:szCs w:val="20"/>
        </w:rPr>
        <w:t xml:space="preserve"> highlighted.</w:t>
      </w:r>
    </w:p>
    <w:p w:rsidR="00985169" w:rsidRPr="004926F6" w:rsidRDefault="00985169" w:rsidP="001D0C39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b) With your cursor still in the grey column heading area, position it over the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boundary line between two column headings. The cursor should look like a double</w:t>
      </w:r>
      <w:r w:rsidR="00E616FA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headed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arrow. Click and drag the cursor to change the column width. As you drag,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 xml:space="preserve">a </w:t>
      </w:r>
      <w:r w:rsidR="001D0C39" w:rsidRPr="004926F6">
        <w:rPr>
          <w:rFonts w:cs="Arial"/>
          <w:sz w:val="20"/>
          <w:szCs w:val="20"/>
        </w:rPr>
        <w:t>“</w:t>
      </w:r>
      <w:r w:rsidRPr="004926F6">
        <w:rPr>
          <w:rFonts w:cs="Arial"/>
          <w:sz w:val="20"/>
          <w:szCs w:val="20"/>
        </w:rPr>
        <w:t>label</w:t>
      </w:r>
      <w:r w:rsidR="001D0C39" w:rsidRPr="004926F6">
        <w:rPr>
          <w:rFonts w:cs="Arial"/>
          <w:sz w:val="20"/>
          <w:szCs w:val="20"/>
        </w:rPr>
        <w:t>”</w:t>
      </w:r>
      <w:r w:rsidRPr="004926F6">
        <w:rPr>
          <w:rFonts w:cs="Arial"/>
          <w:sz w:val="20"/>
          <w:szCs w:val="20"/>
        </w:rPr>
        <w:t xml:space="preserve"> appears. Use that as a guide to set the width to </w:t>
      </w:r>
      <w:r w:rsidR="00921FE3">
        <w:rPr>
          <w:rFonts w:cs="Arial"/>
          <w:sz w:val="20"/>
          <w:szCs w:val="20"/>
        </w:rPr>
        <w:t xml:space="preserve">50 </w:t>
      </w:r>
      <w:r w:rsidR="006F2E80">
        <w:rPr>
          <w:rFonts w:cs="Arial"/>
          <w:sz w:val="20"/>
          <w:szCs w:val="20"/>
        </w:rPr>
        <w:t>pixels</w:t>
      </w:r>
      <w:r w:rsidR="006F2E80" w:rsidRPr="004926F6">
        <w:rPr>
          <w:rFonts w:cs="Arial"/>
          <w:sz w:val="20"/>
          <w:szCs w:val="20"/>
        </w:rPr>
        <w:t xml:space="preserve"> (</w:t>
      </w:r>
      <w:r w:rsidRPr="004926F6">
        <w:rPr>
          <w:rFonts w:cs="Arial"/>
          <w:sz w:val="20"/>
          <w:szCs w:val="20"/>
        </w:rPr>
        <w:t>or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eyeball the size). When you release from dragging, all 1</w:t>
      </w:r>
      <w:r w:rsidR="00921FE3">
        <w:rPr>
          <w:rFonts w:cs="Arial"/>
          <w:sz w:val="20"/>
          <w:szCs w:val="20"/>
        </w:rPr>
        <w:t>5</w:t>
      </w:r>
      <w:r w:rsidRPr="004926F6">
        <w:rPr>
          <w:rFonts w:cs="Arial"/>
          <w:sz w:val="20"/>
          <w:szCs w:val="20"/>
        </w:rPr>
        <w:t xml:space="preserve"> columns should be the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same narrower size.</w:t>
      </w:r>
    </w:p>
    <w:p w:rsidR="00985169" w:rsidRDefault="00985169" w:rsidP="001D0C39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c) Position your cursor over the row one heading number one. Drag down until 1</w:t>
      </w:r>
      <w:r w:rsidR="00921FE3">
        <w:rPr>
          <w:rFonts w:cs="Arial"/>
          <w:sz w:val="20"/>
          <w:szCs w:val="20"/>
        </w:rPr>
        <w:t>5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rows are highlighted. With your cursor still in the grey row heading area, position it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over the boundary between two of the rows so it looks like a double headed arrow.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Drag the</w:t>
      </w:r>
      <w:r w:rsidR="001D0C39" w:rsidRPr="004926F6">
        <w:rPr>
          <w:rFonts w:cs="Arial"/>
          <w:sz w:val="20"/>
          <w:szCs w:val="20"/>
        </w:rPr>
        <w:t xml:space="preserve"> boundary down until the </w:t>
      </w:r>
      <w:r w:rsidRPr="004926F6">
        <w:rPr>
          <w:rFonts w:cs="Arial"/>
          <w:sz w:val="20"/>
          <w:szCs w:val="20"/>
        </w:rPr>
        <w:t>“</w:t>
      </w:r>
      <w:r w:rsidR="001D0C39" w:rsidRPr="004926F6">
        <w:rPr>
          <w:rFonts w:cs="Arial"/>
          <w:sz w:val="20"/>
          <w:szCs w:val="20"/>
        </w:rPr>
        <w:t>label</w:t>
      </w:r>
      <w:r w:rsidRPr="004926F6">
        <w:rPr>
          <w:rFonts w:cs="Arial"/>
          <w:sz w:val="20"/>
          <w:szCs w:val="20"/>
        </w:rPr>
        <w:t xml:space="preserve">” indicates </w:t>
      </w:r>
      <w:r w:rsidR="00921FE3">
        <w:rPr>
          <w:rFonts w:cs="Arial"/>
          <w:sz w:val="20"/>
          <w:szCs w:val="20"/>
        </w:rPr>
        <w:t>50 pixels</w:t>
      </w:r>
      <w:r w:rsidRPr="004926F6">
        <w:rPr>
          <w:rFonts w:cs="Arial"/>
          <w:sz w:val="20"/>
          <w:szCs w:val="20"/>
        </w:rPr>
        <w:t xml:space="preserve"> (or eyeball the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size).</w:t>
      </w:r>
    </w:p>
    <w:p w:rsidR="00E616FA" w:rsidRPr="004926F6" w:rsidRDefault="00E616FA" w:rsidP="001D0C39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**You can do steps “b” and “c” by going to format and selecting row height and column width and changing them to </w:t>
      </w:r>
      <w:r w:rsidR="00921FE3">
        <w:rPr>
          <w:rFonts w:cs="Arial"/>
          <w:sz w:val="20"/>
          <w:szCs w:val="20"/>
        </w:rPr>
        <w:t>50 pixels</w:t>
      </w:r>
      <w:r>
        <w:rPr>
          <w:rFonts w:cs="Arial"/>
          <w:sz w:val="20"/>
          <w:szCs w:val="20"/>
        </w:rPr>
        <w:t>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4926F6">
        <w:rPr>
          <w:rFonts w:cs="Arial"/>
          <w:i/>
          <w:sz w:val="20"/>
          <w:szCs w:val="20"/>
        </w:rPr>
        <w:t xml:space="preserve">2) </w:t>
      </w:r>
      <w:r w:rsidR="001D0C39" w:rsidRPr="004926F6">
        <w:rPr>
          <w:rFonts w:cs="Arial"/>
          <w:i/>
          <w:sz w:val="20"/>
          <w:szCs w:val="20"/>
        </w:rPr>
        <w:t xml:space="preserve">Color </w:t>
      </w:r>
      <w:r w:rsidRPr="004926F6">
        <w:rPr>
          <w:rFonts w:cs="Arial"/>
          <w:i/>
          <w:sz w:val="20"/>
          <w:szCs w:val="20"/>
        </w:rPr>
        <w:t xml:space="preserve">the cells of the </w:t>
      </w:r>
      <w:r w:rsidR="00921FE3">
        <w:rPr>
          <w:rFonts w:cs="Arial"/>
          <w:i/>
          <w:sz w:val="20"/>
          <w:szCs w:val="20"/>
        </w:rPr>
        <w:t xml:space="preserve">15x15 </w:t>
      </w:r>
      <w:r w:rsidRPr="004926F6">
        <w:rPr>
          <w:rFonts w:cs="Arial"/>
          <w:i/>
          <w:sz w:val="20"/>
          <w:szCs w:val="20"/>
        </w:rPr>
        <w:t>grid and display all cell borders.</w:t>
      </w:r>
    </w:p>
    <w:p w:rsidR="00985169" w:rsidRPr="004926F6" w:rsidRDefault="00921FE3" w:rsidP="001D0C39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 Highlight the range A1:O15. This should create a square 15 columns wide by 15</w:t>
      </w:r>
      <w:r w:rsidR="001D0C39" w:rsidRPr="004926F6">
        <w:rPr>
          <w:rFonts w:cs="Arial"/>
          <w:sz w:val="20"/>
          <w:szCs w:val="20"/>
        </w:rPr>
        <w:t xml:space="preserve"> </w:t>
      </w:r>
      <w:r w:rsidR="00985169" w:rsidRPr="004926F6">
        <w:rPr>
          <w:rFonts w:cs="Arial"/>
          <w:sz w:val="20"/>
          <w:szCs w:val="20"/>
        </w:rPr>
        <w:t>rows deep.</w:t>
      </w:r>
    </w:p>
    <w:p w:rsidR="00985169" w:rsidRPr="004926F6" w:rsidRDefault="00985169" w:rsidP="001D0C39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 xml:space="preserve">b) Using the paint bucket button on your formatting </w:t>
      </w:r>
      <w:r w:rsidR="001D0C39" w:rsidRPr="004926F6">
        <w:rPr>
          <w:rFonts w:cs="Arial"/>
          <w:sz w:val="20"/>
          <w:szCs w:val="20"/>
        </w:rPr>
        <w:t xml:space="preserve">ribbon, </w:t>
      </w:r>
      <w:r w:rsidRPr="004926F6">
        <w:rPr>
          <w:rFonts w:cs="Arial"/>
          <w:sz w:val="20"/>
          <w:szCs w:val="20"/>
        </w:rPr>
        <w:t>choose a light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blue color to fill the highlighted area.</w:t>
      </w:r>
    </w:p>
    <w:p w:rsidR="001D0C39" w:rsidRPr="004926F6" w:rsidRDefault="00985169" w:rsidP="001D0C39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c) After setting a fill color, the gridlines disappear. While the game board area is still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selected, use the borders button next to the paint bucket on the formatting toolbar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and choose</w:t>
      </w:r>
      <w:r w:rsidR="001D0C39" w:rsidRPr="004926F6">
        <w:rPr>
          <w:rFonts w:cs="Arial"/>
          <w:sz w:val="20"/>
          <w:szCs w:val="20"/>
        </w:rPr>
        <w:t xml:space="preserve"> the selection for All Borders.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3) Format cell alignment so text is centered vertically and horizontally in all game board</w:t>
      </w:r>
      <w:r w:rsidR="001D0C39" w:rsidRPr="004926F6">
        <w:rPr>
          <w:rFonts w:cs="Arial"/>
          <w:sz w:val="20"/>
          <w:szCs w:val="20"/>
        </w:rPr>
        <w:t xml:space="preserve"> cells. </w:t>
      </w:r>
    </w:p>
    <w:p w:rsidR="00985169" w:rsidRPr="004926F6" w:rsidRDefault="00985169" w:rsidP="001D0C39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 xml:space="preserve">a) With the range </w:t>
      </w:r>
      <w:r w:rsidR="001D0C39" w:rsidRPr="004926F6">
        <w:rPr>
          <w:rFonts w:cs="Arial"/>
          <w:sz w:val="20"/>
          <w:szCs w:val="20"/>
        </w:rPr>
        <w:t>A1:</w:t>
      </w:r>
      <w:r w:rsidR="00921FE3">
        <w:rPr>
          <w:rFonts w:cs="Arial"/>
          <w:sz w:val="20"/>
          <w:szCs w:val="20"/>
        </w:rPr>
        <w:t>O15</w:t>
      </w:r>
      <w:r w:rsidR="001D0C39" w:rsidRPr="004926F6">
        <w:rPr>
          <w:rFonts w:cs="Arial"/>
          <w:sz w:val="20"/>
          <w:szCs w:val="20"/>
        </w:rPr>
        <w:t xml:space="preserve"> still selected, right click the mouse, </w:t>
      </w:r>
      <w:proofErr w:type="gramStart"/>
      <w:r w:rsidR="001D0C39" w:rsidRPr="004926F6">
        <w:rPr>
          <w:rFonts w:cs="Arial"/>
          <w:sz w:val="20"/>
          <w:szCs w:val="20"/>
        </w:rPr>
        <w:t>choose</w:t>
      </w:r>
      <w:proofErr w:type="gramEnd"/>
      <w:r w:rsidR="001D0C39" w:rsidRPr="004926F6">
        <w:rPr>
          <w:rFonts w:cs="Arial"/>
          <w:sz w:val="20"/>
          <w:szCs w:val="20"/>
        </w:rPr>
        <w:t xml:space="preserve"> “Format Cells” and then “Alignment”</w:t>
      </w:r>
      <w:r w:rsidRPr="004926F6">
        <w:rPr>
          <w:rFonts w:cs="Arial"/>
          <w:sz w:val="20"/>
          <w:szCs w:val="20"/>
        </w:rPr>
        <w:t>. Choose “center” for the horizontal and vertical cell alignment.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4926F6">
        <w:rPr>
          <w:rFonts w:cs="Arial"/>
          <w:i/>
          <w:sz w:val="20"/>
          <w:szCs w:val="20"/>
        </w:rPr>
        <w:t>4) Copy game board to second worksheet My Ships.</w:t>
      </w:r>
    </w:p>
    <w:p w:rsidR="00985169" w:rsidRPr="004926F6" w:rsidRDefault="00985169" w:rsidP="001D0C39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a) With the range A1:</w:t>
      </w:r>
      <w:r w:rsidR="00921FE3">
        <w:rPr>
          <w:rFonts w:cs="Arial"/>
          <w:sz w:val="20"/>
          <w:szCs w:val="20"/>
        </w:rPr>
        <w:t>O15</w:t>
      </w:r>
      <w:r w:rsidRPr="004926F6">
        <w:rPr>
          <w:rFonts w:cs="Arial"/>
          <w:sz w:val="20"/>
          <w:szCs w:val="20"/>
        </w:rPr>
        <w:t xml:space="preserve"> selected, choose copy. Click the tab for My Ships at the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bottom of the workbook screen.</w:t>
      </w:r>
    </w:p>
    <w:p w:rsidR="00985169" w:rsidRPr="004926F6" w:rsidRDefault="00985169" w:rsidP="001D0C39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b) In the new worksheet, choose paste. This pastes the color, but you need to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repeat step 1 from above to change the column and row sizes.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  <w:r w:rsidRPr="004926F6">
        <w:rPr>
          <w:rFonts w:cs="Arial"/>
          <w:sz w:val="20"/>
          <w:szCs w:val="20"/>
          <w:u w:val="single"/>
        </w:rPr>
        <w:t>SAVE THE WORKSHEET.</w:t>
      </w:r>
    </w:p>
    <w:p w:rsidR="001D0C39" w:rsidRPr="004926F6" w:rsidRDefault="001D0C3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926F6" w:rsidRPr="004926F6" w:rsidRDefault="004926F6" w:rsidP="004926F6">
      <w:pPr>
        <w:autoSpaceDE w:val="0"/>
        <w:autoSpaceDN w:val="0"/>
        <w:adjustRightInd w:val="0"/>
        <w:rPr>
          <w:rFonts w:cs="Arial,Bold"/>
          <w:b/>
          <w:bCs/>
          <w:sz w:val="20"/>
          <w:szCs w:val="20"/>
        </w:rPr>
      </w:pPr>
      <w:r w:rsidRPr="004926F6">
        <w:rPr>
          <w:rFonts w:cs="Arial,Bold"/>
          <w:b/>
          <w:bCs/>
          <w:sz w:val="20"/>
          <w:szCs w:val="20"/>
        </w:rPr>
        <w:t>Color Ships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You may position ships. Use the following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key for number and size of ships.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Number of Ships Ship Length Color</w:t>
      </w:r>
    </w:p>
    <w:p w:rsidR="001D0C39" w:rsidRPr="004926F6" w:rsidRDefault="001D0C39" w:rsidP="001D0C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  <w:sectPr w:rsidR="001D0C39" w:rsidRPr="004926F6" w:rsidSect="001D0C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5169" w:rsidRPr="004926F6" w:rsidRDefault="00985169" w:rsidP="001D0C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lastRenderedPageBreak/>
        <w:t>1 Aircraft Carrier 6 squares Orange</w:t>
      </w:r>
    </w:p>
    <w:p w:rsidR="00985169" w:rsidRPr="004926F6" w:rsidRDefault="00985169" w:rsidP="001D0C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2 Battleships 5 squares Yellow</w:t>
      </w:r>
    </w:p>
    <w:p w:rsidR="00985169" w:rsidRPr="004926F6" w:rsidRDefault="00985169" w:rsidP="001D0C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2 Destroyers 4 squares Light green</w:t>
      </w:r>
    </w:p>
    <w:p w:rsidR="00985169" w:rsidRPr="004926F6" w:rsidRDefault="00985169" w:rsidP="001D0C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lastRenderedPageBreak/>
        <w:t>2 Submarines 3 squares Grey</w:t>
      </w:r>
    </w:p>
    <w:p w:rsidR="00985169" w:rsidRPr="004926F6" w:rsidRDefault="00985169" w:rsidP="001D0C3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1 Cruiser 2 squares Light Red</w:t>
      </w:r>
    </w:p>
    <w:p w:rsidR="001D0C39" w:rsidRPr="004926F6" w:rsidRDefault="001D0C39" w:rsidP="00985169">
      <w:pPr>
        <w:autoSpaceDE w:val="0"/>
        <w:autoSpaceDN w:val="0"/>
        <w:adjustRightInd w:val="0"/>
        <w:rPr>
          <w:rFonts w:cs="Arial,Bold"/>
          <w:b/>
          <w:bCs/>
          <w:sz w:val="20"/>
          <w:szCs w:val="20"/>
        </w:rPr>
        <w:sectPr w:rsidR="001D0C39" w:rsidRPr="004926F6" w:rsidSect="001D0C3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26F6" w:rsidRDefault="004926F6" w:rsidP="00985169">
      <w:pPr>
        <w:autoSpaceDE w:val="0"/>
        <w:autoSpaceDN w:val="0"/>
        <w:adjustRightInd w:val="0"/>
        <w:rPr>
          <w:rFonts w:cs="Arial,Bold"/>
          <w:b/>
          <w:bCs/>
          <w:sz w:val="20"/>
          <w:szCs w:val="20"/>
        </w:rPr>
      </w:pP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1) Select the “squares” or cells where the ship should be located. Use the paint bucket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on the formatting toolbar to change the fill color of those ships. Note that the ships are</w:t>
      </w:r>
      <w:r w:rsidR="001D0C39" w:rsidRP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entered only in the My Ships worksheet.</w:t>
      </w:r>
    </w:p>
    <w:p w:rsidR="00985169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  <w:r w:rsidRPr="004926F6">
        <w:rPr>
          <w:rFonts w:cs="Arial"/>
          <w:sz w:val="20"/>
          <w:szCs w:val="20"/>
          <w:u w:val="single"/>
        </w:rPr>
        <w:t>SAVE THE WORKSHEET.</w:t>
      </w:r>
    </w:p>
    <w:p w:rsidR="004926F6" w:rsidRPr="004926F6" w:rsidRDefault="004926F6" w:rsidP="00985169">
      <w:pPr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</w:p>
    <w:p w:rsidR="00985169" w:rsidRPr="004926F6" w:rsidRDefault="00985169" w:rsidP="00985169">
      <w:pPr>
        <w:autoSpaceDE w:val="0"/>
        <w:autoSpaceDN w:val="0"/>
        <w:adjustRightInd w:val="0"/>
        <w:rPr>
          <w:rFonts w:cs="Arial,Bold"/>
          <w:b/>
          <w:bCs/>
          <w:sz w:val="20"/>
          <w:szCs w:val="20"/>
        </w:rPr>
      </w:pPr>
      <w:r w:rsidRPr="004926F6">
        <w:rPr>
          <w:rFonts w:cs="Arial,Bold"/>
          <w:b/>
          <w:bCs/>
          <w:sz w:val="20"/>
          <w:szCs w:val="20"/>
        </w:rPr>
        <w:t>Playing the Game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1) Two students play together, and use laptops or turn the monitors so they can not see</w:t>
      </w:r>
      <w:r w:rsid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each others’ screens.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2) Decide who goes first.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3) That player calls out the column and row – i.e. “C5”.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4) The opponent answers hit or miss.</w:t>
      </w:r>
    </w:p>
    <w:p w:rsidR="00985169" w:rsidRPr="004926F6" w:rsidRDefault="00985169" w:rsidP="0098516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926F6">
        <w:rPr>
          <w:rFonts w:cs="Arial"/>
          <w:sz w:val="20"/>
          <w:szCs w:val="20"/>
        </w:rPr>
        <w:t>5) On the sheet Enemy Ships (NOT where your ships are!), the player marks an H for</w:t>
      </w:r>
      <w:r w:rsid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hit, an M for miss, or an HS for hit and sunk (or color the cells of the sunk ship black.</w:t>
      </w:r>
    </w:p>
    <w:p w:rsidR="006F3CDF" w:rsidRPr="004926F6" w:rsidRDefault="00985169" w:rsidP="004926F6">
      <w:pPr>
        <w:autoSpaceDE w:val="0"/>
        <w:autoSpaceDN w:val="0"/>
        <w:adjustRightInd w:val="0"/>
        <w:rPr>
          <w:sz w:val="20"/>
          <w:szCs w:val="20"/>
        </w:rPr>
      </w:pPr>
      <w:r w:rsidRPr="004926F6">
        <w:rPr>
          <w:rFonts w:cs="Arial"/>
          <w:sz w:val="20"/>
          <w:szCs w:val="20"/>
        </w:rPr>
        <w:t>6) Now the opponent gets to call out a column and row. The player looks at the My</w:t>
      </w:r>
      <w:r w:rsid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Ships sheet and marks an H or an M, depending on if a ship is hit or not.</w:t>
      </w:r>
      <w:r w:rsidR="004926F6">
        <w:rPr>
          <w:rFonts w:cs="Arial"/>
          <w:sz w:val="20"/>
          <w:szCs w:val="20"/>
        </w:rPr>
        <w:t xml:space="preserve"> </w:t>
      </w:r>
      <w:r w:rsidRPr="004926F6">
        <w:rPr>
          <w:rFonts w:cs="Arial"/>
          <w:sz w:val="20"/>
          <w:szCs w:val="20"/>
        </w:rPr>
        <w:t>The first player to sink all of the opponents’ ships is the winner.</w:t>
      </w:r>
    </w:p>
    <w:sectPr w:rsidR="006F3CDF" w:rsidRPr="004926F6" w:rsidSect="001D0C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5AA"/>
    <w:multiLevelType w:val="hybridMultilevel"/>
    <w:tmpl w:val="EF6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169"/>
    <w:rsid w:val="00022E28"/>
    <w:rsid w:val="000415EB"/>
    <w:rsid w:val="000B169D"/>
    <w:rsid w:val="00186731"/>
    <w:rsid w:val="001D0C39"/>
    <w:rsid w:val="004926F6"/>
    <w:rsid w:val="004F5B8C"/>
    <w:rsid w:val="00506F5B"/>
    <w:rsid w:val="00671845"/>
    <w:rsid w:val="006D57E1"/>
    <w:rsid w:val="006F2E80"/>
    <w:rsid w:val="006F3CDF"/>
    <w:rsid w:val="007A5D6F"/>
    <w:rsid w:val="007C7C57"/>
    <w:rsid w:val="00921FE3"/>
    <w:rsid w:val="00985169"/>
    <w:rsid w:val="00C56C4D"/>
    <w:rsid w:val="00DD24E5"/>
    <w:rsid w:val="00E24F46"/>
    <w:rsid w:val="00E616FA"/>
    <w:rsid w:val="00F41404"/>
    <w:rsid w:val="00FD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15E3-AD0D-44E4-8D2F-63D9581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Lux</dc:creator>
  <cp:lastModifiedBy>ian_keeble</cp:lastModifiedBy>
  <cp:revision>6</cp:revision>
  <cp:lastPrinted>2010-05-05T11:21:00Z</cp:lastPrinted>
  <dcterms:created xsi:type="dcterms:W3CDTF">2014-01-08T18:32:00Z</dcterms:created>
  <dcterms:modified xsi:type="dcterms:W3CDTF">2014-01-15T18:32:00Z</dcterms:modified>
</cp:coreProperties>
</file>